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6" w:rsidRDefault="00137D56" w:rsidP="0064539F">
      <w:pPr>
        <w:spacing w:after="0"/>
        <w:jc w:val="center"/>
        <w:rPr>
          <w:b/>
          <w:bCs/>
          <w:i/>
          <w:iCs/>
          <w:color w:val="000000"/>
          <w:spacing w:val="60"/>
          <w:sz w:val="40"/>
          <w:szCs w:val="40"/>
          <w:shd w:val="clear" w:color="auto" w:fill="FFFFFF"/>
        </w:rPr>
      </w:pPr>
      <w:r w:rsidRPr="00137D56">
        <w:rPr>
          <w:b/>
          <w:bCs/>
          <w:i/>
          <w:iCs/>
          <w:noProof/>
          <w:color w:val="000000"/>
          <w:spacing w:val="60"/>
          <w:sz w:val="40"/>
          <w:szCs w:val="40"/>
          <w:shd w:val="clear" w:color="auto" w:fill="FFFFFF"/>
          <w:lang w:eastAsia="uk-UA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E3" w:rsidRDefault="00DD13E3" w:rsidP="0064539F">
      <w:pPr>
        <w:spacing w:after="0"/>
        <w:jc w:val="center"/>
        <w:rPr>
          <w:b/>
          <w:bCs/>
          <w:i/>
          <w:iCs/>
          <w:color w:val="000000"/>
          <w:spacing w:val="60"/>
          <w:sz w:val="40"/>
          <w:szCs w:val="40"/>
          <w:shd w:val="clear" w:color="auto" w:fill="FFFFFF"/>
        </w:rPr>
      </w:pPr>
      <w:r>
        <w:rPr>
          <w:b/>
          <w:bCs/>
          <w:i/>
          <w:iCs/>
          <w:color w:val="000000"/>
          <w:spacing w:val="60"/>
          <w:sz w:val="40"/>
          <w:szCs w:val="40"/>
          <w:shd w:val="clear" w:color="auto" w:fill="FFFFFF"/>
        </w:rPr>
        <w:t>ЗАКОН УКРАЇНИ</w:t>
      </w:r>
    </w:p>
    <w:p w:rsidR="00DD13E3" w:rsidRDefault="00846CAB" w:rsidP="0064539F">
      <w:pPr>
        <w:spacing w:after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«</w:t>
      </w:r>
      <w:r w:rsidR="00DD13E3">
        <w:rPr>
          <w:b/>
          <w:bCs/>
          <w:color w:val="000000"/>
          <w:sz w:val="32"/>
          <w:szCs w:val="32"/>
          <w:shd w:val="clear" w:color="auto" w:fill="FFFFFF"/>
        </w:rPr>
        <w:t>Про оборону України</w:t>
      </w:r>
      <w:r>
        <w:rPr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5B0D2D" w:rsidRDefault="005B0D2D" w:rsidP="0064539F">
      <w:pPr>
        <w:spacing w:after="0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 w:rsidRPr="005B0D2D">
        <w:rPr>
          <w:b/>
          <w:bCs/>
          <w:color w:val="000000"/>
          <w:sz w:val="36"/>
          <w:szCs w:val="36"/>
          <w:shd w:val="clear" w:color="auto" w:fill="FFFFFF"/>
        </w:rPr>
        <w:t>ВИТЯГ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46CAB">
        <w:rPr>
          <w:rStyle w:val="rvts9"/>
          <w:b/>
          <w:bCs/>
          <w:color w:val="000000"/>
          <w:sz w:val="28"/>
          <w:szCs w:val="28"/>
        </w:rPr>
        <w:t>Стаття 16.</w:t>
      </w:r>
      <w:r w:rsidRPr="00846CAB">
        <w:rPr>
          <w:color w:val="000000"/>
          <w:sz w:val="28"/>
          <w:szCs w:val="28"/>
        </w:rPr>
        <w:t> </w:t>
      </w:r>
      <w:r w:rsidRPr="00846CAB">
        <w:rPr>
          <w:b/>
          <w:color w:val="000000"/>
          <w:sz w:val="28"/>
          <w:szCs w:val="28"/>
        </w:rPr>
        <w:t>Завдання підприємств, установ та організацій і обов'язки їх посадових осіб у сфері оборони</w:t>
      </w:r>
      <w:r w:rsidR="00846CAB" w:rsidRPr="00846CAB">
        <w:rPr>
          <w:b/>
          <w:color w:val="000000"/>
          <w:sz w:val="28"/>
          <w:szCs w:val="28"/>
        </w:rPr>
        <w:t>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0" w:name="n340"/>
      <w:bookmarkEnd w:id="0"/>
      <w:r w:rsidRPr="00846CAB">
        <w:rPr>
          <w:color w:val="000000"/>
          <w:sz w:val="28"/>
          <w:szCs w:val="28"/>
        </w:rPr>
        <w:t>Підприємства, установи та організації усіх форм власності: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" w:name="n341"/>
      <w:bookmarkEnd w:id="1"/>
      <w:r w:rsidRPr="00846CAB">
        <w:rPr>
          <w:color w:val="000000"/>
          <w:sz w:val="28"/>
          <w:szCs w:val="28"/>
        </w:rPr>
        <w:t>виконують державні оборонні замовлення, в тому числі проводять наукові дослідження та виконують розробки у сфері оборони, створюють і підтримують у готовності мобілізаційні потужності, зберігають матеріальні цінності мобілізаційного резерву;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342"/>
      <w:bookmarkEnd w:id="2"/>
      <w:r w:rsidRPr="00846CAB">
        <w:rPr>
          <w:color w:val="000000"/>
          <w:sz w:val="28"/>
          <w:szCs w:val="28"/>
        </w:rPr>
        <w:t>здійснюють на договірних засадах виробництво і поставки Збройним Силам України, іншим військовим формуванням, утвореним відповідно до законів України, та правоохоронним органам продукції, виконують інші роботи, надають комунально-побутові та інші послуги, що не входять у державне оборонне замовлення;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343"/>
      <w:bookmarkEnd w:id="3"/>
      <w:r w:rsidRPr="00846CAB">
        <w:rPr>
          <w:color w:val="000000"/>
          <w:sz w:val="28"/>
          <w:szCs w:val="28"/>
        </w:rPr>
        <w:t>здійснюють згідно із законодавством заходи щодо мобілізаційної підготовки та мобілізації;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344"/>
      <w:bookmarkEnd w:id="4"/>
      <w:r w:rsidRPr="00846CAB">
        <w:rPr>
          <w:color w:val="000000"/>
          <w:sz w:val="28"/>
          <w:szCs w:val="28"/>
        </w:rPr>
        <w:t>забезпечують та беруть участь у здійсненні заходів цивільного захисту.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345"/>
      <w:bookmarkEnd w:id="5"/>
      <w:r w:rsidRPr="00846CAB">
        <w:rPr>
          <w:rStyle w:val="rvts46"/>
          <w:i/>
          <w:iCs/>
          <w:color w:val="000000"/>
          <w:sz w:val="28"/>
          <w:szCs w:val="28"/>
        </w:rPr>
        <w:t>{Абзац п'ятий частини першої статті 16 із змінами, внесеними згідно із Законом </w:t>
      </w:r>
      <w:hyperlink r:id="rId5" w:tgtFrame="_blank" w:history="1">
        <w:r w:rsidRPr="00846CAB">
          <w:rPr>
            <w:rStyle w:val="a3"/>
            <w:i/>
            <w:iCs/>
            <w:color w:val="000099"/>
            <w:sz w:val="28"/>
            <w:szCs w:val="28"/>
          </w:rPr>
          <w:t>№ 803-VI від 25.12.2008</w:t>
        </w:r>
      </w:hyperlink>
      <w:r w:rsidRPr="00846CAB">
        <w:rPr>
          <w:rStyle w:val="rvts46"/>
          <w:i/>
          <w:iCs/>
          <w:color w:val="000000"/>
          <w:sz w:val="28"/>
          <w:szCs w:val="28"/>
        </w:rPr>
        <w:t>}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" w:name="n346"/>
      <w:bookmarkEnd w:id="6"/>
      <w:r w:rsidRPr="00846CAB">
        <w:rPr>
          <w:color w:val="000000"/>
          <w:sz w:val="28"/>
          <w:szCs w:val="28"/>
        </w:rPr>
        <w:t>Посадові особи підприємств, установ та організацій усіх форм власності: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" w:name="n347"/>
      <w:bookmarkEnd w:id="7"/>
      <w:r w:rsidRPr="00846CAB">
        <w:rPr>
          <w:color w:val="000000"/>
          <w:sz w:val="28"/>
          <w:szCs w:val="28"/>
        </w:rPr>
        <w:t>виконують передбачені законодавством обов'язки у сфері оборони;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8" w:name="n348"/>
      <w:bookmarkEnd w:id="8"/>
      <w:r w:rsidRPr="00846CAB">
        <w:rPr>
          <w:color w:val="000000"/>
          <w:sz w:val="28"/>
          <w:szCs w:val="28"/>
        </w:rPr>
        <w:t>сприяють забезпеченню ведення персонального військового обліку військовозобов'язаних і призовників, їх підготовці до військової служби, призову на строкову військову службу, навчальні (або перевірочні) та спеціальні збори і під час мобілізації, створенню працівникам належних умов для виконання ними військового обов'язку згідно із законодавством, забезпечують здійснення заходів з їх військово-патріотичного виховання;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349"/>
      <w:bookmarkEnd w:id="9"/>
      <w:r w:rsidRPr="00846CAB">
        <w:rPr>
          <w:color w:val="000000"/>
          <w:sz w:val="28"/>
          <w:szCs w:val="28"/>
        </w:rPr>
        <w:t>несуть відповідальність за підготовку підприємств, установ та організацій до виконання мобілізаційних завдань, збереження матеріальних цінностей мобілізаційного резерву;</w:t>
      </w:r>
    </w:p>
    <w:p w:rsidR="0064539F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0" w:name="n350"/>
      <w:bookmarkEnd w:id="10"/>
      <w:r w:rsidRPr="00846CAB">
        <w:rPr>
          <w:color w:val="000000"/>
          <w:sz w:val="28"/>
          <w:szCs w:val="28"/>
        </w:rPr>
        <w:t>забезпечують виробництво оборонної продукції та постачання її за призначенням у встановлені строки та за визначеною номенклатурою, а також виконання робіт, надання послуг.</w:t>
      </w:r>
    </w:p>
    <w:p w:rsidR="00C052BF" w:rsidRDefault="00C052B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b/>
          <w:bCs/>
          <w:color w:val="000000"/>
          <w:sz w:val="28"/>
          <w:szCs w:val="28"/>
        </w:rPr>
      </w:pPr>
      <w:bookmarkStart w:id="11" w:name="n351"/>
      <w:bookmarkEnd w:id="11"/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46CAB">
        <w:rPr>
          <w:rStyle w:val="rvts9"/>
          <w:b/>
          <w:bCs/>
          <w:color w:val="000000"/>
          <w:sz w:val="28"/>
          <w:szCs w:val="28"/>
        </w:rPr>
        <w:t>Стаття 17.</w:t>
      </w:r>
      <w:r w:rsidRPr="00846CAB">
        <w:rPr>
          <w:color w:val="000000"/>
          <w:sz w:val="28"/>
          <w:szCs w:val="28"/>
        </w:rPr>
        <w:t> </w:t>
      </w:r>
      <w:r w:rsidRPr="00846CAB">
        <w:rPr>
          <w:b/>
          <w:color w:val="000000"/>
          <w:sz w:val="28"/>
          <w:szCs w:val="28"/>
        </w:rPr>
        <w:t>Права та обов'язки громадян України у сфері оборони</w:t>
      </w:r>
      <w:r w:rsidR="00846CAB">
        <w:rPr>
          <w:b/>
          <w:color w:val="000000"/>
          <w:sz w:val="28"/>
          <w:szCs w:val="28"/>
        </w:rPr>
        <w:t>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2" w:name="n352"/>
      <w:bookmarkEnd w:id="12"/>
      <w:r w:rsidRPr="00846CAB">
        <w:rPr>
          <w:color w:val="000000"/>
          <w:sz w:val="28"/>
          <w:szCs w:val="28"/>
        </w:rPr>
        <w:t>Захист Вітчизни, незалежності та територіальної цілісності України є конституційним обов'язком громадян України.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3" w:name="n353"/>
      <w:bookmarkEnd w:id="13"/>
      <w:r w:rsidRPr="00846CAB">
        <w:rPr>
          <w:color w:val="000000"/>
          <w:sz w:val="28"/>
          <w:szCs w:val="28"/>
        </w:rPr>
        <w:t>Громадяни України чоловічої статі, придатні до проходження військової служби за станом здоров'я і віком, а жіночої статі - також за відповідною фаховою підготовкою, повинні виконувати військовий обов'язок згідно із законодавством.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4" w:name="n354"/>
      <w:bookmarkEnd w:id="14"/>
      <w:r w:rsidRPr="00846CAB">
        <w:rPr>
          <w:color w:val="000000"/>
          <w:sz w:val="28"/>
          <w:szCs w:val="28"/>
        </w:rPr>
        <w:lastRenderedPageBreak/>
        <w:t>Громадяни проходять військову службу, службу у військовому резерві та виконують військовий обов'язок у запасі відповідно до законодавства.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5" w:name="n399"/>
      <w:bookmarkEnd w:id="15"/>
      <w:r w:rsidRPr="00846CAB">
        <w:rPr>
          <w:rStyle w:val="rvts46"/>
          <w:i/>
          <w:iCs/>
          <w:color w:val="000000"/>
          <w:sz w:val="28"/>
          <w:szCs w:val="28"/>
        </w:rPr>
        <w:t>{Частина третя статті 17 із змінами, внесеними згідно із Законом </w:t>
      </w:r>
      <w:hyperlink r:id="rId6" w:anchor="n18" w:tgtFrame="_blank" w:history="1">
        <w:r w:rsidRPr="00846CAB">
          <w:rPr>
            <w:rStyle w:val="a3"/>
            <w:i/>
            <w:iCs/>
            <w:color w:val="000099"/>
            <w:sz w:val="28"/>
            <w:szCs w:val="28"/>
          </w:rPr>
          <w:t>№ 1127-VII від 17.03.2014</w:t>
        </w:r>
      </w:hyperlink>
      <w:r w:rsidRPr="00846CAB">
        <w:rPr>
          <w:rStyle w:val="rvts46"/>
          <w:i/>
          <w:iCs/>
          <w:color w:val="000000"/>
          <w:sz w:val="28"/>
          <w:szCs w:val="28"/>
        </w:rPr>
        <w:t>}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6" w:name="n355"/>
      <w:bookmarkEnd w:id="16"/>
      <w:r w:rsidRPr="00846CAB">
        <w:rPr>
          <w:color w:val="000000"/>
          <w:sz w:val="28"/>
          <w:szCs w:val="28"/>
        </w:rPr>
        <w:t>Громадяни, які проходять державну військову службу та службу у військовому резерві у Збройних Силах України, при виконанні обов'язків служби носять військову форму одягу, їм довічно встановлюються законом військові звання. Порядок позбавлення військового звання визначається законом.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7" w:name="n400"/>
      <w:bookmarkEnd w:id="17"/>
      <w:r w:rsidRPr="00846CAB">
        <w:rPr>
          <w:rStyle w:val="rvts46"/>
          <w:i/>
          <w:iCs/>
          <w:color w:val="000000"/>
          <w:sz w:val="28"/>
          <w:szCs w:val="28"/>
        </w:rPr>
        <w:t>{Частина четверта статті 17 із змінами, внесеними згідно із Законом </w:t>
      </w:r>
      <w:hyperlink r:id="rId7" w:anchor="n19" w:tgtFrame="_blank" w:history="1">
        <w:r w:rsidRPr="00846CAB">
          <w:rPr>
            <w:rStyle w:val="a3"/>
            <w:i/>
            <w:iCs/>
            <w:color w:val="000099"/>
            <w:sz w:val="28"/>
            <w:szCs w:val="28"/>
          </w:rPr>
          <w:t>№ 1127-VII від 17.03.2014</w:t>
        </w:r>
      </w:hyperlink>
      <w:r w:rsidRPr="00846CAB">
        <w:rPr>
          <w:rStyle w:val="rvts46"/>
          <w:i/>
          <w:iCs/>
          <w:color w:val="000000"/>
          <w:sz w:val="28"/>
          <w:szCs w:val="28"/>
        </w:rPr>
        <w:t>}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8" w:name="n356"/>
      <w:bookmarkEnd w:id="18"/>
      <w:r w:rsidRPr="00846CAB">
        <w:rPr>
          <w:color w:val="000000"/>
          <w:sz w:val="28"/>
          <w:szCs w:val="28"/>
        </w:rPr>
        <w:t>В умовах воєнного стану відповідно до закону допускається примусове вилучення приватного майна та відчуження об'єктів права приватної власності громадян з наступним повним відшкодуванням їх вартості у порядку та терміни, встановлені Кабінетом Міністрів України.</w:t>
      </w:r>
    </w:p>
    <w:p w:rsidR="0064539F" w:rsidRPr="00846CAB" w:rsidRDefault="0064539F" w:rsidP="00C052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9" w:name="n357"/>
      <w:bookmarkEnd w:id="19"/>
      <w:r w:rsidRPr="00846CAB">
        <w:rPr>
          <w:color w:val="000000"/>
          <w:sz w:val="28"/>
          <w:szCs w:val="28"/>
        </w:rPr>
        <w:t>Громадяни України в установленому законом порядку можуть створювати громадські організації для сприяння зміцненню оборони держави.</w:t>
      </w:r>
    </w:p>
    <w:p w:rsidR="0064539F" w:rsidRPr="00846CAB" w:rsidRDefault="0064539F" w:rsidP="00C052BF">
      <w:pPr>
        <w:spacing w:after="0"/>
        <w:jc w:val="center"/>
        <w:rPr>
          <w:sz w:val="28"/>
          <w:szCs w:val="28"/>
        </w:rPr>
      </w:pPr>
    </w:p>
    <w:sectPr w:rsidR="0064539F" w:rsidRPr="00846CAB" w:rsidSect="00846CA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72F"/>
    <w:rsid w:val="0011051E"/>
    <w:rsid w:val="00137D56"/>
    <w:rsid w:val="001F2582"/>
    <w:rsid w:val="0028417F"/>
    <w:rsid w:val="00365E4A"/>
    <w:rsid w:val="00410378"/>
    <w:rsid w:val="00467284"/>
    <w:rsid w:val="004C2A27"/>
    <w:rsid w:val="005B0D2D"/>
    <w:rsid w:val="0064539F"/>
    <w:rsid w:val="00846CAB"/>
    <w:rsid w:val="008A5063"/>
    <w:rsid w:val="00A0172F"/>
    <w:rsid w:val="00C052BF"/>
    <w:rsid w:val="00DD13E3"/>
    <w:rsid w:val="00E1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0172F"/>
  </w:style>
  <w:style w:type="paragraph" w:customStyle="1" w:styleId="rvps7">
    <w:name w:val="rvps7"/>
    <w:basedOn w:val="a"/>
    <w:rsid w:val="0046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7284"/>
  </w:style>
  <w:style w:type="paragraph" w:customStyle="1" w:styleId="rvps2">
    <w:name w:val="rvps2"/>
    <w:basedOn w:val="a"/>
    <w:rsid w:val="0046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67284"/>
    <w:rPr>
      <w:color w:val="0000FF"/>
      <w:u w:val="single"/>
    </w:rPr>
  </w:style>
  <w:style w:type="character" w:customStyle="1" w:styleId="rvts46">
    <w:name w:val="rvts46"/>
    <w:basedOn w:val="a0"/>
    <w:rsid w:val="00467284"/>
  </w:style>
  <w:style w:type="character" w:customStyle="1" w:styleId="rvts37">
    <w:name w:val="rvts37"/>
    <w:basedOn w:val="a0"/>
    <w:rsid w:val="0028417F"/>
  </w:style>
  <w:style w:type="paragraph" w:customStyle="1" w:styleId="rvps17">
    <w:name w:val="rvps17"/>
    <w:basedOn w:val="a"/>
    <w:rsid w:val="00DD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DD13E3"/>
  </w:style>
  <w:style w:type="paragraph" w:customStyle="1" w:styleId="rvps6">
    <w:name w:val="rvps6"/>
    <w:basedOn w:val="a"/>
    <w:rsid w:val="00DD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D13E3"/>
  </w:style>
  <w:style w:type="paragraph" w:styleId="a4">
    <w:name w:val="Balloon Text"/>
    <w:basedOn w:val="a"/>
    <w:link w:val="a5"/>
    <w:uiPriority w:val="99"/>
    <w:semiHidden/>
    <w:unhideWhenUsed/>
    <w:rsid w:val="0013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27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27-18" TargetMode="External"/><Relationship Id="rId5" Type="http://schemas.openxmlformats.org/officeDocument/2006/relationships/hyperlink" Target="https://zakon.rada.gov.ua/laws/show/803-17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6</cp:revision>
  <dcterms:created xsi:type="dcterms:W3CDTF">2019-04-09T11:51:00Z</dcterms:created>
  <dcterms:modified xsi:type="dcterms:W3CDTF">2019-04-09T12:38:00Z</dcterms:modified>
</cp:coreProperties>
</file>